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D6DD" w14:textId="77777777" w:rsidR="00605D37" w:rsidRDefault="00605D37"/>
    <w:p w14:paraId="4A7CA963" w14:textId="77777777" w:rsidR="005847B9" w:rsidRPr="00D710C8" w:rsidRDefault="00605D37">
      <w:pPr>
        <w:rPr>
          <w:rFonts w:ascii="Arial" w:hAnsi="Arial" w:cs="Arial"/>
          <w:b/>
        </w:rPr>
      </w:pPr>
      <w:r w:rsidRPr="00D710C8">
        <w:rPr>
          <w:rFonts w:ascii="Arial" w:hAnsi="Arial" w:cs="Arial"/>
          <w:b/>
        </w:rPr>
        <w:t xml:space="preserve">Table </w:t>
      </w:r>
      <w:r w:rsidR="005260ED" w:rsidRPr="00D710C8">
        <w:rPr>
          <w:rFonts w:ascii="Arial" w:hAnsi="Arial" w:cs="Arial"/>
          <w:b/>
        </w:rPr>
        <w:t>1.</w:t>
      </w:r>
      <w:r w:rsidR="00D710C8" w:rsidRPr="00D710C8">
        <w:rPr>
          <w:rFonts w:ascii="Arial" w:hAnsi="Arial" w:cs="Arial"/>
          <w:b/>
        </w:rPr>
        <w:t xml:space="preserve"> </w:t>
      </w:r>
      <w:proofErr w:type="gramStart"/>
      <w:r w:rsidR="00D710C8" w:rsidRPr="00D710C8">
        <w:rPr>
          <w:rFonts w:ascii="Arial" w:hAnsi="Arial" w:cs="Arial"/>
          <w:b/>
        </w:rPr>
        <w:t>Treatment of specific types of endocarditis.</w:t>
      </w:r>
      <w:proofErr w:type="gramEnd"/>
    </w:p>
    <w:tbl>
      <w:tblPr>
        <w:tblW w:w="813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4"/>
        <w:gridCol w:w="3565"/>
        <w:gridCol w:w="1170"/>
        <w:gridCol w:w="1350"/>
      </w:tblGrid>
      <w:tr w:rsidR="001F654A" w14:paraId="3E67A289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1149" w14:textId="77777777" w:rsidR="001F654A" w:rsidRDefault="008C5A1F" w:rsidP="008C5A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Organism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DA96" w14:textId="77777777" w:rsidR="001F654A" w:rsidRPr="008C5A1F" w:rsidRDefault="008C5A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Therapy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87C2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Duration of Therapy   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DA19" w14:textId="77777777" w:rsidR="001F654A" w:rsidRPr="008C5A1F" w:rsidRDefault="008C5A1F" w:rsidP="001F6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Evidence Grade</w:t>
            </w:r>
          </w:p>
        </w:tc>
      </w:tr>
      <w:tr w:rsidR="001F654A" w14:paraId="38119137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371D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Native Valve Endocarditis Caused by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 xml:space="preserve"> Highly Penicillin-Susceptible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iridans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Group Streptococci and </w:t>
            </w:r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Streptococcus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bovis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 Minimum inhibitory concentration 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0.12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g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/mL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291A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Aqueous crystalline penicillin G sodium (12-18 million U/24 h IV either continuously or in 4 or 6 equally divided doses )</w:t>
            </w:r>
          </w:p>
          <w:p w14:paraId="0393B4EC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OR</w:t>
            </w:r>
          </w:p>
          <w:p w14:paraId="5490797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Ceftriaxone sodium (2g/24hIV/IMin1dose)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42E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060A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</w:tr>
      <w:tr w:rsidR="001F654A" w14:paraId="3CE00D3B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ADE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E589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Aqueous crystalline penicillin G sodium 1 (2-18 million U/24 h IV either continuously or in 6 equally divided doses) OR Ce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 xml:space="preserve">ftriaxone (2g/24hIV/IM in1dose)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Gentamicin is listed as part of the treatment, but no level of evidence is provided for this particular intervention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8D3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45A7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68791FA1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6A0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317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Vancomycin (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unable to tolerate penicillin or ceftriaxone)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6E3C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EE3B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47B1F838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474C" w14:textId="77777777" w:rsidR="001F654A" w:rsidRDefault="001F654A" w:rsidP="00D710C8">
            <w:r>
              <w:rPr>
                <w:rFonts w:ascii="Arial" w:hAnsi="Arial" w:cs="Arial"/>
                <w:color w:val="141413"/>
                <w:sz w:val="18"/>
                <w:szCs w:val="18"/>
              </w:rPr>
              <w:t>Therapy of Native Valve End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 xml:space="preserve">ocarditis Caused by Strains of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iridans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Group Streptococci and</w:t>
            </w:r>
            <w:r w:rsidR="00D710C8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Streptococcus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bovis</w:t>
            </w:r>
            <w:proofErr w:type="spellEnd"/>
            <w:r w:rsidR="00D710C8"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Relatively</w:t>
            </w:r>
            <w:r w:rsidR="00D710C8">
              <w:rPr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Resistant to Penicillin Minimum inhibitory concentration (MIC) 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0.12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g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/mL–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0.5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g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/mL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DFFE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Aqueous crystalline penicillin G sodium (24 million U/24 h IV either continuously or in 4-6 equally divided doses)</w:t>
            </w:r>
          </w:p>
          <w:p w14:paraId="5D83BB49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OR</w:t>
            </w:r>
          </w:p>
          <w:p w14:paraId="21B4B936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Ceftriaxone(2g/24hIV/IMin1dose)</w:t>
            </w:r>
          </w:p>
          <w:p w14:paraId="2D32105B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OR Vancomycin (for patients who are not able to tolerate penicillin or ceftriaxone; 30mg/kg per 24 h IV in 2 equally divided doses not to exceed 2 g/24 h, unless serum concentrations are inappropriately low)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2E53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19FE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361873DE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591C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35B4" w14:textId="77777777" w:rsidR="001F654A" w:rsidRDefault="001F654A">
            <w:r>
              <w:rPr>
                <w:rFonts w:ascii="Arial" w:hAnsi="Arial" w:cs="Arial"/>
                <w:sz w:val="18"/>
                <w:szCs w:val="18"/>
              </w:rPr>
              <w:t>PLUS</w:t>
            </w:r>
          </w:p>
          <w:p w14:paraId="3D700C83" w14:textId="77777777" w:rsidR="001F654A" w:rsidRDefault="001F654A">
            <w:r>
              <w:rPr>
                <w:rFonts w:ascii="Arial" w:hAnsi="Arial" w:cs="Arial"/>
                <w:sz w:val="18"/>
                <w:szCs w:val="18"/>
              </w:rPr>
              <w:t>Gentamicin 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3mg/kg per24hIV/IM in1dose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DA6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6376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level of evidence</w:t>
            </w:r>
          </w:p>
        </w:tc>
      </w:tr>
      <w:tr w:rsidR="001F654A" w14:paraId="26EF1844" w14:textId="77777777" w:rsidTr="001F654A">
        <w:trPr>
          <w:tblCellSpacing w:w="6" w:type="dxa"/>
        </w:trPr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E8DB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Patients with endocarditis caused by penicillin-resistant (MIC 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0.5 </w:t>
            </w:r>
            <w:proofErr w:type="spellStart"/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g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/mL) strains should be treated with regimen recommended for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enterococcal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endocarditis.</w:t>
            </w:r>
          </w:p>
        </w:tc>
      </w:tr>
      <w:tr w:rsidR="001F654A" w14:paraId="173C4D1C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A219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Therapy for Endocarditis Caused by Staphylococci in the Absence of Prosthetic Materials 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MSSA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782A" w14:textId="77777777" w:rsidR="001F654A" w:rsidRDefault="001F654A"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Nafcillin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oxacillin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(12 g/24 h IV in 4-6 equally divided doses) </w:t>
            </w:r>
          </w:p>
          <w:p w14:paraId="02BBD05C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7A34F884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Optional addition of gentamicin for 3-5 days (no level of recommendation provided for this practice)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C867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1046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</w:tr>
      <w:tr w:rsidR="001F654A" w14:paraId="710FCB6A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F26D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35D6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For penicillin-allergic (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nonanaphylactoid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type patients):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Cefazolin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6 g/24 h IV in 3 equally divided doses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1E7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BA1D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0BF7D32A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9C6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Therapy for Endocarditis Caused by Staphylococci in the Absence of Prosthetic Materials 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MRSA</w:t>
            </w:r>
            <w:r w:rsidR="00F2279E">
              <w:rPr>
                <w:rFonts w:ascii="Arial" w:hAnsi="Arial" w:cs="Arial"/>
                <w:color w:val="141413"/>
                <w:sz w:val="18"/>
                <w:szCs w:val="18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7DF9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 30mg/kg per 24 h IV in 2 equally divided doses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848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55C1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0C2C73D1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A416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Native valve staphylococcal endocarditis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B1D1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Routine use of rifampin is not recommended for treatment of native valve staphylococcal endocarditis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5FE4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0595E01C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BF11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Endocarditis in the Presence of Prosthetic Valves or Other Prosthetic Material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>Caused by Staphylococci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B41C" w14:textId="77777777" w:rsidR="001F654A" w:rsidRDefault="001F654A">
            <w:r w:rsidRPr="00F2279E">
              <w:rPr>
                <w:rFonts w:ascii="Arial" w:hAnsi="Arial" w:cs="Arial"/>
                <w:iCs/>
                <w:color w:val="141413"/>
                <w:sz w:val="18"/>
                <w:szCs w:val="18"/>
              </w:rPr>
              <w:lastRenderedPageBreak/>
              <w:t>Coagulase-Negative Staphylococci 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Because of the potential for changes in the patterns of antibiotic susceptibility during therapy, organism</w:t>
            </w:r>
            <w:bookmarkStart w:id="0" w:name="_GoBack"/>
            <w:bookmarkEnd w:id="0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>recovered from surgical specimens or blood from patients who have had a relapse should be retested for antibiotic susceptibility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743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ED84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5CAFF5B7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4F16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>Enterococci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F2AF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Enterococci should be routinely tested </w:t>
            </w:r>
            <w:r>
              <w:rPr>
                <w:rFonts w:ascii="Arial" w:hAnsi="Arial" w:cs="Arial"/>
                <w:i/>
                <w:iCs/>
                <w:color w:val="141413"/>
                <w:sz w:val="18"/>
                <w:szCs w:val="18"/>
              </w:rPr>
              <w:t>in vitro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 for susceptibility to penicillin and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(MIC determination) and for high-level resistance to gentamicin and streptomycin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E86F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8C165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</w:tr>
      <w:tr w:rsidR="001F654A" w14:paraId="25E0467D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45E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Therapy for Native Valve or Prosthetic Valve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Enterococcal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Endocarditis Caused by Strains Susceptible to Penicillin, Gentamicin, and Vancomycin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48EA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 sodium (12 g/24 h IV in 6 equally divided doses) OR Aqueous crystalline penicillin G sodium (18-30 million U/24 h IV either continuously or in 6 equally divided doses</w:t>
            </w:r>
          </w:p>
          <w:p w14:paraId="7C2A3A5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 </w:t>
            </w:r>
          </w:p>
          <w:p w14:paraId="7B0CBC7F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Gentamicin sulfate (3 mg/kg per 24 h IV/IM in 3 equally divided 4-6 doses) (4-6 weeks)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4A73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F06B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</w:tr>
      <w:tr w:rsidR="001F654A" w14:paraId="2D912283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E894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2DF7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 (30 mg/kg per 24 h IV in 2 equally divided 6 doses)</w:t>
            </w:r>
          </w:p>
          <w:p w14:paraId="59B7190C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 </w:t>
            </w:r>
          </w:p>
          <w:p w14:paraId="6048C3AA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Gentamicin sulfate (3 mg/kg per 24 h IV/IM in 3 equally divided 4-6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369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EC8F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09BD7F07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B91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Therapy for Native or Prosthetic Valve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Enterococcal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Endocarditis Caused by Strains Susceptible to Penicillin, Streptomycin, and Vancomycin and Resistant to Gentamicin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1F8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 sodium (12 g/24 h IV in 6 equally divided doses)</w:t>
            </w:r>
          </w:p>
          <w:p w14:paraId="52F4FB92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OR</w:t>
            </w:r>
          </w:p>
          <w:p w14:paraId="1B63EA1B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Aqueous crystalline penicillin G sodium (24 million U/24 h IV continuously or in 6 equally divided doses)</w:t>
            </w:r>
          </w:p>
          <w:p w14:paraId="6318CE0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 </w:t>
            </w:r>
          </w:p>
          <w:p w14:paraId="49A4893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Streptomycin sulfate (15 mg/kg per 24 h IV/IM in 2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859A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4C80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</w:tr>
      <w:tr w:rsidR="001F654A" w14:paraId="42371DD6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EFA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D2A2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 (recommended only for patients unable to tolerate penicillin or ampicillin) (30 mg/kg per 24 h IV in 2 equally divided doses)</w:t>
            </w:r>
          </w:p>
          <w:p w14:paraId="4C866452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 </w:t>
            </w:r>
          </w:p>
          <w:p w14:paraId="5AC384F7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Streptomycin sulfate (15 mg/kg per 24 h IV/IM in 2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D62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F7D2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6AE33C4F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7FF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Therapy for Native or Prosthetic Valve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Enterococcal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Endocarditis Caused by Strains Resistant to Penicillin and Susceptible to Aminoglycoside and Vancomycin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3624" w14:textId="77777777" w:rsidR="001F654A" w:rsidRDefault="001F654A">
            <w:r>
              <w:rPr>
                <w:rFonts w:ascii="Arial" w:hAnsi="Arial" w:cs="Arial"/>
                <w:sz w:val="18"/>
                <w:szCs w:val="18"/>
              </w:rPr>
              <w:t>Beta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-Lactamase–producing strain</w:t>
            </w:r>
          </w:p>
          <w:p w14:paraId="3DBBF63E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Ampicillin-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sulbactam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(12 g/24 h IV in 4 equally divided doses)</w:t>
            </w:r>
          </w:p>
          <w:p w14:paraId="6EE28967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03BE2F4E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Gentamicin sulfate (3 mg/kg per 24 h IV/IM in 3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729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E279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39D56AE2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8262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C1CC" w14:textId="77777777" w:rsidR="001F654A" w:rsidRDefault="001F654A">
            <w:r>
              <w:rPr>
                <w:rFonts w:ascii="Arial" w:hAnsi="Arial" w:cs="Arial"/>
                <w:sz w:val="18"/>
                <w:szCs w:val="18"/>
              </w:rPr>
              <w:t>Beta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t>-Lactamase-producing strain</w:t>
            </w:r>
          </w:p>
          <w:p w14:paraId="6A4A5A91" w14:textId="77777777" w:rsidR="001F654A" w:rsidRDefault="001F654A"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Vancomycin:for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patients unable to tolerate Ampicillin-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sulbactam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(30 mg/kg per 24 h IV in 2 equally divided doses)</w:t>
            </w:r>
          </w:p>
          <w:p w14:paraId="41815401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19807059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Gentamicin sulfate (3 mg/kg per 24 h IV/IM in 3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D2D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20AD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3369FDA9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385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46EF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Intrinsic penicillin resistance</w:t>
            </w:r>
          </w:p>
          <w:p w14:paraId="4B534864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Vancomycin hydrochloride (30 mg/kg per 24 h IV in 2 equally divided doses)</w:t>
            </w:r>
          </w:p>
          <w:p w14:paraId="550D110C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7153E8B3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Gentamicin sulfate (3 mg/kg per 24 h IV/IM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>in 3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181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BD9C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47C9A941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1D22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 xml:space="preserve">Therapy for Native or Prosthetic Valve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Enterococcal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Endocarditis Caused by Strains Resistant to Penicillin, Aminoglycoside, and Vancomycin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4193" w14:textId="77777777" w:rsidR="001F654A" w:rsidRDefault="001F654A"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E.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faecium</w:t>
            </w:r>
            <w:proofErr w:type="spellEnd"/>
          </w:p>
          <w:p w14:paraId="38FF5BED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Linezolid(1200 mg/24 h IV/PO in 2 equally divided doses)</w:t>
            </w:r>
          </w:p>
          <w:p w14:paraId="37765D6D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OR</w:t>
            </w:r>
          </w:p>
          <w:p w14:paraId="52EAFFA1" w14:textId="77777777" w:rsidR="001F654A" w:rsidRDefault="001F654A"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Quinupristin-dalfopristin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22.5 mg/kg per 24 h IV in 3 equally divided doses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A5F2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8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0250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IIaC</w:t>
            </w:r>
            <w:proofErr w:type="spellEnd"/>
          </w:p>
        </w:tc>
      </w:tr>
      <w:tr w:rsidR="001F654A" w14:paraId="0E973316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F590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4BB6" w14:textId="77777777" w:rsidR="001F654A" w:rsidRDefault="001F654A"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E.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faecalis</w:t>
            </w:r>
            <w:proofErr w:type="spellEnd"/>
          </w:p>
          <w:p w14:paraId="28985A03" w14:textId="77777777" w:rsidR="001F654A" w:rsidRDefault="001F654A"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Imipenem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cilastatin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(2 g/24 h IV in 4 equally divided doses)</w:t>
            </w:r>
          </w:p>
          <w:p w14:paraId="77C1F73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6735AF74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 sodium (12 g/24 h IV in 6 equally divided doses)</w:t>
            </w:r>
          </w:p>
          <w:p w14:paraId="1198D115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OR</w:t>
            </w:r>
          </w:p>
          <w:p w14:paraId="2E99C13C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Ceftriaxone sodium (4 g/24 h IV/IM in 2 equally divided doses)</w:t>
            </w:r>
          </w:p>
          <w:p w14:paraId="5B96F3E3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PLUS</w:t>
            </w:r>
          </w:p>
          <w:p w14:paraId="4917242E" w14:textId="77777777" w:rsidR="001F654A" w:rsidRDefault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 sodium (12 g/24 h IV in 6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D4F3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8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38C2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IIbC</w:t>
            </w:r>
            <w:proofErr w:type="spellEnd"/>
          </w:p>
        </w:tc>
      </w:tr>
      <w:tr w:rsidR="001F654A" w14:paraId="69C55353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86D7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Therapy for Both Native and Prosthetic Valve Endocarditis Caused by HACEK Microorganisms (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Haemophilus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parainfluenzae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, H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aphrophilus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Actinobacillus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actinomycetemcomitans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Cardiobacterium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hominis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Eikenella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corrodens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, and 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Kingella</w:t>
            </w:r>
            <w:proofErr w:type="spellEnd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141413"/>
                <w:sz w:val="18"/>
                <w:szCs w:val="18"/>
              </w:rPr>
              <w:t>kingae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DA9E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Ceftriaxone sodium (2g/24hIV/IMin1dose)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CA8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2D1C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</w:t>
            </w:r>
          </w:p>
        </w:tc>
      </w:tr>
      <w:tr w:rsidR="001F654A" w14:paraId="6C0CFEEF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944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750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Ampicillin-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sulbactam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(12 g/24 h IV in 4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9CCD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7011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IIaB</w:t>
            </w:r>
            <w:proofErr w:type="spellEnd"/>
          </w:p>
        </w:tc>
      </w:tr>
      <w:tr w:rsidR="001F654A" w14:paraId="67EC67ED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10F5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63D7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Ciprofloxacin(1000mg/24h PO or 800mg/24hIV in 2 equally divided doses)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0AF9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9A19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IIbC</w:t>
            </w:r>
            <w:proofErr w:type="spellEnd"/>
          </w:p>
        </w:tc>
      </w:tr>
      <w:tr w:rsidR="001F654A" w14:paraId="6BC6A7F6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EDCC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B13C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Cardiac surgery in combination with prolonged courses of combined antibiotic therapy is a cornerstone of treatment for most patients with endocarditis caused by Gram-negative bacilli, particularly in the setting of left-sided involvement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03AB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8BCB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IIaB</w:t>
            </w:r>
            <w:proofErr w:type="spellEnd"/>
          </w:p>
        </w:tc>
      </w:tr>
      <w:tr w:rsidR="001F654A" w14:paraId="440284D6" w14:textId="77777777" w:rsidTr="001F654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7191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ADF4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Specific aminoglycoside used is a critical variable and cannot be totally predicted from MIC data alone because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pharmacodynamic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 characteristics differ markedly in animal models of IE caused by Gram-negative aerobic bacilli. Thus, determinations of tube-dilution MBC often are necessary to guide therapy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128" w14:textId="77777777" w:rsidR="001F654A" w:rsidRDefault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7B5D" w14:textId="77777777" w:rsidR="001F654A" w:rsidRDefault="001F654A" w:rsidP="001F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IIbC</w:t>
            </w:r>
            <w:proofErr w:type="spellEnd"/>
          </w:p>
        </w:tc>
      </w:tr>
      <w:tr w:rsidR="001F654A" w14:paraId="278217C3" w14:textId="77777777" w:rsidTr="001F654A">
        <w:trPr>
          <w:tblCellSpacing w:w="6" w:type="dxa"/>
        </w:trPr>
        <w:tc>
          <w:tcPr>
            <w:tcW w:w="8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2FAEEEDE" w14:textId="77777777" w:rsidR="001F654A" w:rsidRDefault="001F654A" w:rsidP="001F654A">
            <w:pPr>
              <w:rPr>
                <w:color w:val="000000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Class I: Conditions for which there is evidence, general agreement, or both that a given procedure or treatment is useful and effective</w:t>
            </w:r>
          </w:p>
          <w:p w14:paraId="650E8E6B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Class II: Conditions for which there is conflicting evidence, a divergence of opinion, or both about the usefulness/ efficacy of a procedure or treatment</w:t>
            </w:r>
          </w:p>
          <w:p w14:paraId="7A7A7B8E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Class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: Weight of evidence/opinion is in favor of usefulness/efficacy</w:t>
            </w:r>
          </w:p>
          <w:p w14:paraId="47E2EAE0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Class </w:t>
            </w:r>
            <w:proofErr w:type="spellStart"/>
            <w:r>
              <w:rPr>
                <w:rFonts w:ascii="Arial" w:hAnsi="Arial" w:cs="Arial"/>
                <w:color w:val="141413"/>
                <w:sz w:val="18"/>
                <w:szCs w:val="18"/>
              </w:rPr>
              <w:t>IIb</w:t>
            </w:r>
            <w:proofErr w:type="spellEnd"/>
            <w:r>
              <w:rPr>
                <w:rFonts w:ascii="Arial" w:hAnsi="Arial" w:cs="Arial"/>
                <w:color w:val="141413"/>
                <w:sz w:val="18"/>
                <w:szCs w:val="18"/>
              </w:rPr>
              <w:t>: Usefulness/efficacy is less well established by evidence/opinion</w:t>
            </w:r>
          </w:p>
          <w:p w14:paraId="6759699E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 xml:space="preserve">Class III: Conditions for which there is evidence, general agreement, or both that the </w:t>
            </w:r>
            <w:r>
              <w:rPr>
                <w:rFonts w:ascii="Arial" w:hAnsi="Arial" w:cs="Arial"/>
                <w:color w:val="141413"/>
                <w:sz w:val="18"/>
                <w:szCs w:val="18"/>
              </w:rPr>
              <w:lastRenderedPageBreak/>
              <w:t>procedure/treatment is not useful/effective and in some cases may be harmful</w:t>
            </w:r>
          </w:p>
          <w:p w14:paraId="6C35AEDC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Level of Evidence A: Data derived from multiple randomized clinical trials</w:t>
            </w:r>
          </w:p>
          <w:p w14:paraId="62820D4E" w14:textId="77777777" w:rsidR="001F654A" w:rsidRDefault="001F654A" w:rsidP="001F654A">
            <w:r>
              <w:rPr>
                <w:rFonts w:ascii="Arial" w:hAnsi="Arial" w:cs="Arial"/>
                <w:color w:val="141413"/>
                <w:sz w:val="18"/>
                <w:szCs w:val="18"/>
              </w:rPr>
              <w:t>Level of Evidence B: Data derived from a single randomized trial or nonrandomized studies </w:t>
            </w:r>
          </w:p>
          <w:p w14:paraId="32454C05" w14:textId="77777777" w:rsidR="001F654A" w:rsidRDefault="001F654A" w:rsidP="001F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41413"/>
                <w:sz w:val="18"/>
                <w:szCs w:val="18"/>
              </w:rPr>
              <w:t>Level of Evidence C: Consensus opinion of experts</w:t>
            </w:r>
          </w:p>
        </w:tc>
      </w:tr>
    </w:tbl>
    <w:p w14:paraId="44D6534E" w14:textId="77777777" w:rsidR="001F654A" w:rsidRDefault="001F654A" w:rsidP="001F654A"/>
    <w:sectPr w:rsidR="001F65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A"/>
    <w:rsid w:val="000B3AB0"/>
    <w:rsid w:val="00114605"/>
    <w:rsid w:val="001F654A"/>
    <w:rsid w:val="005260ED"/>
    <w:rsid w:val="005847B9"/>
    <w:rsid w:val="00605D37"/>
    <w:rsid w:val="00676130"/>
    <w:rsid w:val="008C5A1F"/>
    <w:rsid w:val="00D710C8"/>
    <w:rsid w:val="00F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A8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4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54A"/>
    <w:rPr>
      <w:b/>
      <w:bCs/>
    </w:rPr>
  </w:style>
  <w:style w:type="character" w:styleId="Emphasis">
    <w:name w:val="Emphasis"/>
    <w:basedOn w:val="DefaultParagraphFont"/>
    <w:uiPriority w:val="20"/>
    <w:qFormat/>
    <w:rsid w:val="001F65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4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54A"/>
    <w:rPr>
      <w:b/>
      <w:bCs/>
    </w:rPr>
  </w:style>
  <w:style w:type="character" w:styleId="Emphasis">
    <w:name w:val="Emphasis"/>
    <w:basedOn w:val="DefaultParagraphFont"/>
    <w:uiPriority w:val="20"/>
    <w:qFormat/>
    <w:rsid w:val="001F6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1103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CAROL KAUFFMAN</cp:lastModifiedBy>
  <cp:revision>5</cp:revision>
  <dcterms:created xsi:type="dcterms:W3CDTF">2013-01-14T19:49:00Z</dcterms:created>
  <dcterms:modified xsi:type="dcterms:W3CDTF">2013-01-15T02:37:00Z</dcterms:modified>
</cp:coreProperties>
</file>